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C85498">
      <w:pPr>
        <w:spacing w:after="0" w:line="240" w:lineRule="auto"/>
        <w:ind w:firstLine="643" w:firstLineChars="200"/>
        <w:jc w:val="center"/>
        <w:rPr>
          <w:rFonts w:ascii="仿宋" w:hAnsi="仿宋" w:eastAsia="仿宋"/>
          <w:b/>
          <w:bCs/>
          <w:sz w:val="32"/>
          <w:szCs w:val="32"/>
        </w:rPr>
      </w:pPr>
      <w:bookmarkStart w:id="0" w:name="_GoBack"/>
      <w:bookmarkEnd w:id="0"/>
      <w:r>
        <w:rPr>
          <w:rFonts w:hint="eastAsia" w:ascii="仿宋" w:hAnsi="仿宋" w:eastAsia="仿宋"/>
          <w:b/>
          <w:bCs/>
          <w:sz w:val="32"/>
          <w:szCs w:val="32"/>
        </w:rPr>
        <w:t>苏州苏福马机械有限公司</w:t>
      </w:r>
    </w:p>
    <w:p w14:paraId="58402BB5">
      <w:pPr>
        <w:spacing w:after="0" w:line="240" w:lineRule="auto"/>
        <w:ind w:firstLine="643" w:firstLineChars="200"/>
        <w:jc w:val="center"/>
        <w:rPr>
          <w:rFonts w:hint="eastAsia" w:ascii="仿宋" w:hAnsi="仿宋" w:eastAsia="仿宋"/>
          <w:b/>
          <w:bCs/>
          <w:sz w:val="32"/>
          <w:szCs w:val="32"/>
        </w:rPr>
      </w:pPr>
      <w:r>
        <w:rPr>
          <w:rFonts w:hint="eastAsia" w:ascii="仿宋" w:hAnsi="仿宋" w:eastAsia="仿宋"/>
          <w:b/>
          <w:bCs/>
          <w:sz w:val="32"/>
          <w:szCs w:val="32"/>
        </w:rPr>
        <w:t>伦茨</w:t>
      </w:r>
    </w:p>
    <w:p w14:paraId="5AD1B5C6">
      <w:pPr>
        <w:spacing w:after="0" w:line="240" w:lineRule="auto"/>
        <w:ind w:firstLine="643" w:firstLineChars="200"/>
        <w:jc w:val="center"/>
        <w:rPr>
          <w:rFonts w:hint="eastAsia" w:ascii="仿宋" w:hAnsi="仿宋" w:eastAsia="仿宋"/>
          <w:b/>
          <w:bCs/>
          <w:sz w:val="32"/>
          <w:szCs w:val="32"/>
          <w:lang w:eastAsia="zh-CN"/>
        </w:rPr>
      </w:pPr>
      <w:r>
        <w:rPr>
          <w:rFonts w:hint="eastAsia" w:ascii="仿宋" w:hAnsi="仿宋" w:eastAsia="仿宋"/>
          <w:b/>
          <w:bCs/>
          <w:sz w:val="32"/>
          <w:szCs w:val="32"/>
        </w:rPr>
        <w:t>招标公</w:t>
      </w:r>
      <w:r>
        <w:rPr>
          <w:rFonts w:hint="eastAsia" w:ascii="仿宋" w:hAnsi="仿宋" w:eastAsia="仿宋"/>
          <w:b/>
          <w:bCs/>
          <w:sz w:val="32"/>
          <w:szCs w:val="32"/>
          <w:lang w:val="en-US" w:eastAsia="zh-CN"/>
        </w:rPr>
        <w:t>告</w:t>
      </w:r>
    </w:p>
    <w:p w14:paraId="32B0CFC7">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1.招标条件</w:t>
      </w:r>
    </w:p>
    <w:p w14:paraId="48E573BB">
      <w:pPr>
        <w:spacing w:after="0" w:line="240" w:lineRule="auto"/>
        <w:ind w:firstLine="560" w:firstLineChars="200"/>
        <w:rPr>
          <w:rFonts w:hint="eastAsia" w:ascii="仿宋" w:hAnsi="仿宋" w:eastAsia="仿宋"/>
          <w:sz w:val="28"/>
          <w:szCs w:val="28"/>
        </w:rPr>
      </w:pPr>
      <w:r>
        <w:rPr>
          <w:rFonts w:ascii="仿宋" w:hAnsi="仿宋" w:eastAsia="仿宋"/>
          <w:sz w:val="28"/>
          <w:szCs w:val="28"/>
        </w:rPr>
        <w:t>苏州苏福马机械有限公司对</w:t>
      </w:r>
      <w:r>
        <w:rPr>
          <w:rFonts w:hint="eastAsia" w:ascii="仿宋" w:hAnsi="仿宋" w:eastAsia="仿宋"/>
          <w:sz w:val="28"/>
          <w:szCs w:val="28"/>
        </w:rPr>
        <w:t>伦茨</w:t>
      </w:r>
      <w:r>
        <w:rPr>
          <w:rFonts w:ascii="仿宋" w:hAnsi="仿宋" w:eastAsia="仿宋"/>
          <w:sz w:val="28"/>
          <w:szCs w:val="28"/>
        </w:rPr>
        <w:t>项目进行招标，特邀请具有供货及服务能力的单位前来投标。</w:t>
      </w:r>
    </w:p>
    <w:p w14:paraId="2595A37A">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2.项目概况与招标范围</w:t>
      </w:r>
    </w:p>
    <w:p w14:paraId="78AD514A">
      <w:pPr>
        <w:spacing w:after="0" w:line="240" w:lineRule="auto"/>
        <w:ind w:firstLine="560" w:firstLineChars="200"/>
        <w:rPr>
          <w:rFonts w:hint="eastAsia" w:ascii="仿宋" w:hAnsi="仿宋" w:eastAsia="仿宋"/>
          <w:sz w:val="28"/>
          <w:szCs w:val="28"/>
        </w:rPr>
      </w:pPr>
      <w:r>
        <w:rPr>
          <w:rFonts w:ascii="仿宋" w:hAnsi="仿宋" w:eastAsia="仿宋"/>
          <w:sz w:val="28"/>
          <w:szCs w:val="28"/>
        </w:rPr>
        <w:t>2.1项目名称：</w:t>
      </w:r>
      <w:r>
        <w:rPr>
          <w:rFonts w:hint="eastAsia" w:ascii="仿宋" w:hAnsi="仿宋" w:eastAsia="仿宋"/>
          <w:sz w:val="28"/>
          <w:szCs w:val="28"/>
        </w:rPr>
        <w:t>伦茨</w:t>
      </w:r>
      <w:r>
        <w:rPr>
          <w:rFonts w:ascii="仿宋" w:hAnsi="仿宋" w:eastAsia="仿宋"/>
          <w:sz w:val="28"/>
          <w:szCs w:val="28"/>
        </w:rPr>
        <w:t>。</w:t>
      </w:r>
    </w:p>
    <w:p w14:paraId="2878649F">
      <w:pPr>
        <w:spacing w:after="0" w:line="240" w:lineRule="auto"/>
        <w:ind w:firstLine="560" w:firstLineChars="200"/>
        <w:rPr>
          <w:rFonts w:hint="eastAsia" w:ascii="仿宋" w:hAnsi="仿宋" w:eastAsia="仿宋"/>
          <w:sz w:val="28"/>
          <w:szCs w:val="28"/>
        </w:rPr>
      </w:pPr>
      <w:r>
        <w:rPr>
          <w:rFonts w:ascii="仿宋" w:hAnsi="仿宋" w:eastAsia="仿宋"/>
          <w:sz w:val="28"/>
          <w:szCs w:val="28"/>
        </w:rPr>
        <w:t>2.</w:t>
      </w:r>
      <w:r>
        <w:rPr>
          <w:rFonts w:hint="eastAsia" w:ascii="仿宋" w:hAnsi="仿宋" w:eastAsia="仿宋"/>
          <w:sz w:val="28"/>
          <w:szCs w:val="28"/>
        </w:rPr>
        <w:t>2</w:t>
      </w:r>
      <w:r>
        <w:rPr>
          <w:rFonts w:ascii="仿宋" w:hAnsi="仿宋" w:eastAsia="仿宋"/>
          <w:sz w:val="28"/>
          <w:szCs w:val="28"/>
        </w:rPr>
        <w:t>采购内容：</w:t>
      </w:r>
      <w:r>
        <w:rPr>
          <w:rFonts w:hint="eastAsia" w:ascii="仿宋" w:hAnsi="仿宋" w:eastAsia="仿宋"/>
          <w:sz w:val="28"/>
          <w:szCs w:val="28"/>
        </w:rPr>
        <w:t>伦茨</w:t>
      </w:r>
      <w:r>
        <w:rPr>
          <w:rFonts w:ascii="仿宋" w:hAnsi="仿宋" w:eastAsia="仿宋"/>
          <w:sz w:val="28"/>
          <w:szCs w:val="28"/>
        </w:rPr>
        <w:t>（具体内容详见招标文件）。</w:t>
      </w:r>
    </w:p>
    <w:p w14:paraId="2DB8FBFC">
      <w:pPr>
        <w:spacing w:after="0" w:line="240" w:lineRule="auto"/>
        <w:ind w:firstLine="560" w:firstLineChars="200"/>
        <w:rPr>
          <w:rFonts w:hint="eastAsia" w:ascii="仿宋" w:hAnsi="仿宋" w:eastAsia="仿宋"/>
          <w:sz w:val="28"/>
          <w:szCs w:val="28"/>
        </w:rPr>
      </w:pPr>
      <w:r>
        <w:rPr>
          <w:rFonts w:ascii="仿宋" w:hAnsi="仿宋" w:eastAsia="仿宋"/>
          <w:sz w:val="28"/>
          <w:szCs w:val="28"/>
        </w:rPr>
        <w:t>2.</w:t>
      </w:r>
      <w:r>
        <w:rPr>
          <w:rFonts w:hint="eastAsia" w:ascii="仿宋" w:hAnsi="仿宋" w:eastAsia="仿宋"/>
          <w:sz w:val="28"/>
          <w:szCs w:val="28"/>
        </w:rPr>
        <w:t>3</w:t>
      </w:r>
      <w:r>
        <w:rPr>
          <w:rFonts w:ascii="仿宋" w:hAnsi="仿宋" w:eastAsia="仿宋"/>
          <w:sz w:val="28"/>
          <w:szCs w:val="28"/>
        </w:rPr>
        <w:t>交货地点：江苏苏州苏州苏福马机械有限公司厂内。</w:t>
      </w:r>
    </w:p>
    <w:p w14:paraId="2CA7AC51">
      <w:pPr>
        <w:spacing w:after="0" w:line="240" w:lineRule="auto"/>
        <w:ind w:firstLine="560" w:firstLineChars="200"/>
        <w:rPr>
          <w:rFonts w:hint="eastAsia" w:ascii="仿宋" w:hAnsi="仿宋" w:eastAsia="仿宋"/>
          <w:sz w:val="28"/>
          <w:szCs w:val="28"/>
        </w:rPr>
      </w:pPr>
      <w:r>
        <w:rPr>
          <w:rFonts w:ascii="仿宋" w:hAnsi="仿宋" w:eastAsia="仿宋"/>
          <w:sz w:val="28"/>
          <w:szCs w:val="28"/>
        </w:rPr>
        <w:t>2.</w:t>
      </w:r>
      <w:r>
        <w:rPr>
          <w:rFonts w:hint="eastAsia" w:ascii="仿宋" w:hAnsi="仿宋" w:eastAsia="仿宋"/>
          <w:sz w:val="28"/>
          <w:szCs w:val="28"/>
        </w:rPr>
        <w:t>4其它：详见招标文件</w:t>
      </w:r>
    </w:p>
    <w:p w14:paraId="63247ABF">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3.投标人资格要求</w:t>
      </w:r>
    </w:p>
    <w:p w14:paraId="0985EE98">
      <w:pPr>
        <w:spacing w:after="0" w:line="240" w:lineRule="auto"/>
        <w:ind w:firstLine="560" w:firstLineChars="200"/>
        <w:rPr>
          <w:rFonts w:hint="eastAsia" w:ascii="仿宋" w:hAnsi="仿宋" w:eastAsia="仿宋"/>
          <w:sz w:val="28"/>
          <w:szCs w:val="28"/>
        </w:rPr>
      </w:pPr>
      <w:r>
        <w:rPr>
          <w:rFonts w:ascii="仿宋" w:hAnsi="仿宋" w:eastAsia="仿宋"/>
          <w:sz w:val="28"/>
          <w:szCs w:val="28"/>
        </w:rPr>
        <w:t>3.1本次招标要求投标人具有独立法人资格,具有有效的营业执照，并在人员、设备、资金等方面具有相应的能力。</w:t>
      </w:r>
    </w:p>
    <w:p w14:paraId="2B042BCF">
      <w:pPr>
        <w:spacing w:after="0" w:line="240" w:lineRule="auto"/>
        <w:ind w:firstLine="560" w:firstLineChars="200"/>
        <w:rPr>
          <w:rFonts w:hint="eastAsia" w:ascii="仿宋" w:hAnsi="仿宋" w:eastAsia="仿宋"/>
          <w:sz w:val="28"/>
          <w:szCs w:val="28"/>
        </w:rPr>
      </w:pPr>
      <w:r>
        <w:rPr>
          <w:rFonts w:ascii="仿宋" w:hAnsi="仿宋" w:eastAsia="仿宋"/>
          <w:sz w:val="28"/>
          <w:szCs w:val="28"/>
        </w:rPr>
        <w:t>3.3投标人</w:t>
      </w:r>
      <w:r>
        <w:rPr>
          <w:rFonts w:hint="eastAsia" w:ascii="仿宋" w:hAnsi="仿宋" w:eastAsia="仿宋"/>
          <w:sz w:val="28"/>
          <w:szCs w:val="28"/>
        </w:rPr>
        <w:t>或代理人</w:t>
      </w:r>
      <w:r>
        <w:rPr>
          <w:rFonts w:ascii="仿宋" w:hAnsi="仿宋" w:eastAsia="仿宋"/>
          <w:sz w:val="28"/>
          <w:szCs w:val="28"/>
        </w:rPr>
        <w:t>近三年以来无行贿犯罪记录，通过中国裁判文书网（http://wenshu.court.gov.cn/）查询相关记录，网站显示有行贿犯罪记录的投标人将被拒绝参加投标。</w:t>
      </w:r>
    </w:p>
    <w:p w14:paraId="5A116383">
      <w:pPr>
        <w:spacing w:after="0" w:line="240" w:lineRule="auto"/>
        <w:ind w:firstLine="560" w:firstLineChars="200"/>
        <w:rPr>
          <w:rFonts w:hint="eastAsia" w:ascii="仿宋" w:hAnsi="仿宋" w:eastAsia="仿宋"/>
          <w:sz w:val="28"/>
          <w:szCs w:val="28"/>
        </w:rPr>
      </w:pPr>
      <w:r>
        <w:rPr>
          <w:rFonts w:ascii="仿宋" w:hAnsi="仿宋" w:eastAsia="仿宋"/>
          <w:sz w:val="28"/>
          <w:szCs w:val="28"/>
        </w:rPr>
        <w:t> 3.4被列入中国执行信息公开网（http://zxgk.court.gov.cn/，即全国法院失信被执行人名单信息公布与查询平台）“失信被执行人”的、被列入国家税务总局网站（www.chinatax.gov.cn/）——“重大违法案件”之“重大税收违法失信主体”的投标人将被拒绝参加投标。</w:t>
      </w:r>
    </w:p>
    <w:p w14:paraId="68238515">
      <w:pPr>
        <w:spacing w:after="0" w:line="240" w:lineRule="auto"/>
        <w:ind w:firstLine="560" w:firstLineChars="200"/>
        <w:rPr>
          <w:rFonts w:hint="eastAsia" w:ascii="仿宋" w:hAnsi="仿宋" w:eastAsia="仿宋"/>
          <w:sz w:val="28"/>
          <w:szCs w:val="28"/>
        </w:rPr>
      </w:pPr>
      <w:r>
        <w:rPr>
          <w:rFonts w:ascii="仿宋" w:hAnsi="仿宋" w:eastAsia="仿宋"/>
          <w:sz w:val="28"/>
          <w:szCs w:val="28"/>
        </w:rPr>
        <w:t>注：投标人须提供招标公告发布后本公司在上述网站相关栏目的信用记录截图打印加盖单位公章</w:t>
      </w:r>
      <w:r>
        <w:rPr>
          <w:rFonts w:hint="eastAsia" w:ascii="仿宋" w:hAnsi="仿宋" w:eastAsia="仿宋"/>
          <w:sz w:val="28"/>
          <w:szCs w:val="28"/>
        </w:rPr>
        <w:t xml:space="preserve">。 </w:t>
      </w:r>
    </w:p>
    <w:p w14:paraId="35B5776E">
      <w:pPr>
        <w:spacing w:after="0" w:line="240" w:lineRule="auto"/>
        <w:ind w:firstLine="560" w:firstLineChars="200"/>
        <w:rPr>
          <w:rFonts w:hint="eastAsia" w:ascii="仿宋" w:hAnsi="仿宋" w:eastAsia="仿宋"/>
          <w:sz w:val="28"/>
          <w:szCs w:val="28"/>
        </w:rPr>
      </w:pPr>
      <w:r>
        <w:rPr>
          <w:rFonts w:ascii="仿宋" w:hAnsi="仿宋" w:eastAsia="仿宋"/>
          <w:sz w:val="28"/>
          <w:szCs w:val="28"/>
        </w:rPr>
        <w:t>3.5本项目不接受联合体投标。</w:t>
      </w:r>
    </w:p>
    <w:p w14:paraId="0DB39A05">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4.招标文件的获取</w:t>
      </w:r>
    </w:p>
    <w:p w14:paraId="3E286A3D">
      <w:pPr>
        <w:spacing w:after="0" w:line="240" w:lineRule="auto"/>
        <w:ind w:firstLine="560" w:firstLineChars="200"/>
        <w:rPr>
          <w:rFonts w:hint="eastAsia" w:ascii="仿宋" w:hAnsi="仿宋" w:eastAsia="仿宋"/>
          <w:sz w:val="28"/>
          <w:szCs w:val="28"/>
        </w:rPr>
      </w:pPr>
      <w:r>
        <w:rPr>
          <w:rFonts w:ascii="仿宋" w:hAnsi="仿宋" w:eastAsia="仿宋"/>
          <w:sz w:val="28"/>
          <w:szCs w:val="28"/>
        </w:rPr>
        <w:t>4.1凡有意参加投标者，请于202</w:t>
      </w:r>
      <w:r>
        <w:rPr>
          <w:rFonts w:hint="eastAsia" w:ascii="仿宋" w:hAnsi="仿宋" w:eastAsia="仿宋"/>
          <w:sz w:val="28"/>
          <w:szCs w:val="28"/>
        </w:rPr>
        <w:t>5</w:t>
      </w:r>
      <w:r>
        <w:rPr>
          <w:rFonts w:ascii="仿宋" w:hAnsi="仿宋" w:eastAsia="仿宋"/>
          <w:sz w:val="28"/>
          <w:szCs w:val="28"/>
        </w:rPr>
        <w:t>年</w:t>
      </w:r>
      <w:r>
        <w:rPr>
          <w:rFonts w:hint="eastAsia" w:ascii="仿宋" w:hAnsi="仿宋" w:eastAsia="仿宋"/>
          <w:sz w:val="28"/>
          <w:szCs w:val="28"/>
          <w:lang w:val="en-US" w:eastAsia="zh-CN"/>
        </w:rPr>
        <w:t>4</w:t>
      </w:r>
      <w:r>
        <w:rPr>
          <w:rFonts w:ascii="仿宋" w:hAnsi="仿宋" w:eastAsia="仿宋"/>
          <w:sz w:val="28"/>
          <w:szCs w:val="28"/>
        </w:rPr>
        <w:t>月</w:t>
      </w:r>
      <w:r>
        <w:rPr>
          <w:rFonts w:hint="eastAsia" w:ascii="仿宋" w:hAnsi="仿宋" w:eastAsia="仿宋"/>
          <w:sz w:val="28"/>
          <w:szCs w:val="28"/>
          <w:lang w:val="en-US" w:eastAsia="zh-CN"/>
        </w:rPr>
        <w:t>10</w:t>
      </w:r>
      <w:r>
        <w:rPr>
          <w:rFonts w:hint="eastAsia" w:ascii="仿宋" w:hAnsi="仿宋" w:eastAsia="仿宋"/>
          <w:sz w:val="28"/>
          <w:szCs w:val="28"/>
        </w:rPr>
        <w:t>日</w:t>
      </w:r>
      <w:r>
        <w:rPr>
          <w:rFonts w:ascii="仿宋" w:hAnsi="仿宋" w:eastAsia="仿宋"/>
          <w:sz w:val="28"/>
          <w:szCs w:val="28"/>
        </w:rPr>
        <w:t>至202</w:t>
      </w:r>
      <w:r>
        <w:rPr>
          <w:rFonts w:hint="eastAsia" w:ascii="仿宋" w:hAnsi="仿宋" w:eastAsia="仿宋"/>
          <w:sz w:val="28"/>
          <w:szCs w:val="28"/>
        </w:rPr>
        <w:t>5</w:t>
      </w:r>
      <w:r>
        <w:rPr>
          <w:rFonts w:ascii="仿宋" w:hAnsi="仿宋" w:eastAsia="仿宋"/>
          <w:sz w:val="28"/>
          <w:szCs w:val="28"/>
        </w:rPr>
        <w:t>年</w:t>
      </w:r>
      <w:r>
        <w:rPr>
          <w:rFonts w:hint="eastAsia" w:ascii="仿宋" w:hAnsi="仿宋" w:eastAsia="仿宋"/>
          <w:sz w:val="28"/>
          <w:szCs w:val="28"/>
          <w:lang w:val="en-US" w:eastAsia="zh-CN"/>
        </w:rPr>
        <w:t>4</w:t>
      </w:r>
      <w:r>
        <w:rPr>
          <w:rFonts w:ascii="仿宋" w:hAnsi="仿宋" w:eastAsia="仿宋"/>
          <w:sz w:val="28"/>
          <w:szCs w:val="28"/>
        </w:rPr>
        <w:t>月</w:t>
      </w:r>
      <w:r>
        <w:rPr>
          <w:rFonts w:hint="eastAsia" w:ascii="仿宋" w:hAnsi="仿宋" w:eastAsia="仿宋"/>
          <w:sz w:val="28"/>
          <w:szCs w:val="28"/>
          <w:lang w:val="en-US" w:eastAsia="zh-CN"/>
        </w:rPr>
        <w:t>17</w:t>
      </w:r>
      <w:r>
        <w:rPr>
          <w:rFonts w:ascii="仿宋" w:hAnsi="仿宋" w:eastAsia="仿宋"/>
          <w:sz w:val="28"/>
          <w:szCs w:val="28"/>
        </w:rPr>
        <w:t>日，每日8:30时至1</w:t>
      </w:r>
      <w:r>
        <w:rPr>
          <w:rFonts w:hint="eastAsia" w:ascii="仿宋" w:hAnsi="仿宋" w:eastAsia="仿宋"/>
          <w:sz w:val="28"/>
          <w:szCs w:val="28"/>
          <w:lang w:val="en-US" w:eastAsia="zh-CN"/>
        </w:rPr>
        <w:t>6</w:t>
      </w:r>
      <w:r>
        <w:rPr>
          <w:rFonts w:ascii="仿宋" w:hAnsi="仿宋" w:eastAsia="仿宋"/>
          <w:sz w:val="28"/>
          <w:szCs w:val="28"/>
        </w:rPr>
        <w:t>:</w:t>
      </w:r>
      <w:r>
        <w:rPr>
          <w:rFonts w:hint="eastAsia" w:ascii="仿宋" w:hAnsi="仿宋" w:eastAsia="仿宋"/>
          <w:sz w:val="28"/>
          <w:szCs w:val="28"/>
          <w:lang w:val="en-US" w:eastAsia="zh-CN"/>
        </w:rPr>
        <w:t>3</w:t>
      </w:r>
      <w:r>
        <w:rPr>
          <w:rFonts w:ascii="仿宋" w:hAnsi="仿宋" w:eastAsia="仿宋"/>
          <w:sz w:val="28"/>
          <w:szCs w:val="28"/>
        </w:rPr>
        <w:t>0时（北京时间），联系</w:t>
      </w:r>
      <w:r>
        <w:rPr>
          <w:rFonts w:hint="eastAsia" w:ascii="仿宋" w:hAnsi="仿宋" w:eastAsia="仿宋"/>
          <w:sz w:val="28"/>
          <w:szCs w:val="28"/>
        </w:rPr>
        <w:t>业务</w:t>
      </w:r>
      <w:r>
        <w:rPr>
          <w:rFonts w:ascii="仿宋" w:hAnsi="仿宋" w:eastAsia="仿宋"/>
          <w:sz w:val="28"/>
          <w:szCs w:val="28"/>
        </w:rPr>
        <w:t>负责人或</w:t>
      </w:r>
      <w:r>
        <w:rPr>
          <w:rFonts w:hint="eastAsia" w:ascii="仿宋" w:hAnsi="仿宋" w:eastAsia="仿宋"/>
          <w:sz w:val="28"/>
          <w:szCs w:val="28"/>
        </w:rPr>
        <w:t>工作日</w:t>
      </w:r>
      <w:r>
        <w:rPr>
          <w:rFonts w:ascii="仿宋" w:hAnsi="仿宋" w:eastAsia="仿宋"/>
          <w:sz w:val="28"/>
          <w:szCs w:val="28"/>
        </w:rPr>
        <w:t>到苏州苏福马机械有限公司</w:t>
      </w:r>
      <w:r>
        <w:rPr>
          <w:rFonts w:hint="eastAsia" w:ascii="仿宋" w:hAnsi="仿宋" w:eastAsia="仿宋"/>
          <w:sz w:val="28"/>
          <w:szCs w:val="28"/>
        </w:rPr>
        <w:t>采购中心</w:t>
      </w:r>
      <w:r>
        <w:rPr>
          <w:rFonts w:ascii="仿宋" w:hAnsi="仿宋" w:eastAsia="仿宋"/>
          <w:sz w:val="28"/>
          <w:szCs w:val="28"/>
        </w:rPr>
        <w:t>获取招标文件。</w:t>
      </w:r>
    </w:p>
    <w:p w14:paraId="2F807762">
      <w:pPr>
        <w:spacing w:after="0" w:line="240" w:lineRule="auto"/>
        <w:ind w:firstLine="560" w:firstLineChars="200"/>
        <w:rPr>
          <w:rFonts w:hint="eastAsia" w:ascii="仿宋" w:hAnsi="仿宋" w:eastAsia="仿宋"/>
          <w:sz w:val="28"/>
          <w:szCs w:val="28"/>
        </w:rPr>
      </w:pPr>
      <w:r>
        <w:rPr>
          <w:rFonts w:ascii="仿宋" w:hAnsi="仿宋" w:eastAsia="仿宋"/>
          <w:sz w:val="28"/>
          <w:szCs w:val="28"/>
        </w:rPr>
        <w:t>4.2获取招标文件时需提供的资料和证件：</w:t>
      </w:r>
    </w:p>
    <w:p w14:paraId="6E70C08B">
      <w:pPr>
        <w:spacing w:after="0" w:line="240" w:lineRule="auto"/>
        <w:ind w:firstLine="560" w:firstLineChars="200"/>
        <w:rPr>
          <w:rFonts w:hint="eastAsia" w:ascii="仿宋" w:hAnsi="仿宋" w:eastAsia="仿宋"/>
          <w:sz w:val="28"/>
          <w:szCs w:val="28"/>
        </w:rPr>
      </w:pPr>
      <w:r>
        <w:rPr>
          <w:rFonts w:ascii="仿宋" w:hAnsi="仿宋" w:eastAsia="仿宋"/>
          <w:sz w:val="28"/>
          <w:szCs w:val="28"/>
        </w:rPr>
        <w:t>（1）法定代表人身份证明和法定代表人身份证或法定代表人授权委托书和授权委托人身份证（附单位联系电话）；</w:t>
      </w:r>
    </w:p>
    <w:p w14:paraId="76977B72">
      <w:pPr>
        <w:spacing w:after="0" w:line="240" w:lineRule="auto"/>
        <w:ind w:firstLine="560" w:firstLineChars="200"/>
        <w:rPr>
          <w:rFonts w:hint="eastAsia" w:ascii="仿宋" w:hAnsi="仿宋" w:eastAsia="仿宋"/>
          <w:sz w:val="28"/>
          <w:szCs w:val="28"/>
        </w:rPr>
      </w:pPr>
      <w:r>
        <w:rPr>
          <w:rFonts w:ascii="仿宋" w:hAnsi="仿宋" w:eastAsia="仿宋"/>
          <w:sz w:val="28"/>
          <w:szCs w:val="28"/>
        </w:rPr>
        <w:t>（2）企业营业执照副本（复印件加盖单位公章）；</w:t>
      </w:r>
    </w:p>
    <w:p w14:paraId="2181CF15">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5.开标时间及地点</w:t>
      </w:r>
    </w:p>
    <w:p w14:paraId="0BF21A6B">
      <w:pPr>
        <w:spacing w:after="0" w:line="240" w:lineRule="auto"/>
        <w:ind w:firstLine="560" w:firstLineChars="200"/>
        <w:rPr>
          <w:rFonts w:hint="eastAsia" w:ascii="仿宋" w:hAnsi="仿宋" w:eastAsia="仿宋"/>
          <w:sz w:val="28"/>
          <w:szCs w:val="28"/>
        </w:rPr>
      </w:pPr>
      <w:r>
        <w:rPr>
          <w:rFonts w:ascii="仿宋" w:hAnsi="仿宋" w:eastAsia="仿宋"/>
          <w:sz w:val="28"/>
          <w:szCs w:val="28"/>
        </w:rPr>
        <w:t>5.1开</w:t>
      </w:r>
      <w:r>
        <w:rPr>
          <w:rFonts w:hint="eastAsia" w:ascii="仿宋" w:hAnsi="仿宋" w:eastAsia="仿宋"/>
          <w:sz w:val="28"/>
          <w:szCs w:val="28"/>
          <w:lang w:val="en-US" w:eastAsia="zh-CN"/>
        </w:rPr>
        <w:t>评</w:t>
      </w:r>
      <w:r>
        <w:rPr>
          <w:rFonts w:ascii="仿宋" w:hAnsi="仿宋" w:eastAsia="仿宋"/>
          <w:sz w:val="28"/>
          <w:szCs w:val="28"/>
        </w:rPr>
        <w:t>标时间</w:t>
      </w:r>
      <w:r>
        <w:rPr>
          <w:rFonts w:hint="eastAsia" w:ascii="仿宋" w:hAnsi="仿宋" w:eastAsia="仿宋"/>
          <w:sz w:val="28"/>
          <w:szCs w:val="28"/>
          <w:lang w:eastAsia="zh-CN"/>
        </w:rPr>
        <w:t>：</w:t>
      </w:r>
      <w:r>
        <w:rPr>
          <w:rFonts w:ascii="仿宋" w:hAnsi="仿宋" w:eastAsia="仿宋"/>
          <w:sz w:val="28"/>
          <w:szCs w:val="28"/>
        </w:rPr>
        <w:t>202</w:t>
      </w:r>
      <w:r>
        <w:rPr>
          <w:rFonts w:hint="eastAsia" w:ascii="仿宋" w:hAnsi="仿宋" w:eastAsia="仿宋"/>
          <w:sz w:val="28"/>
          <w:szCs w:val="28"/>
        </w:rPr>
        <w:t>5</w:t>
      </w:r>
      <w:r>
        <w:rPr>
          <w:rFonts w:ascii="仿宋" w:hAnsi="仿宋" w:eastAsia="仿宋"/>
          <w:sz w:val="28"/>
          <w:szCs w:val="28"/>
        </w:rPr>
        <w:t>年</w:t>
      </w:r>
      <w:r>
        <w:rPr>
          <w:rFonts w:hint="eastAsia" w:ascii="仿宋" w:hAnsi="仿宋" w:eastAsia="仿宋"/>
          <w:sz w:val="28"/>
          <w:szCs w:val="28"/>
          <w:lang w:val="en-US" w:eastAsia="zh-CN"/>
        </w:rPr>
        <w:t>4</w:t>
      </w:r>
      <w:r>
        <w:rPr>
          <w:rFonts w:ascii="仿宋" w:hAnsi="仿宋" w:eastAsia="仿宋"/>
          <w:sz w:val="28"/>
          <w:szCs w:val="28"/>
        </w:rPr>
        <w:t>月</w:t>
      </w:r>
      <w:r>
        <w:rPr>
          <w:rFonts w:hint="eastAsia" w:ascii="仿宋" w:hAnsi="仿宋" w:eastAsia="仿宋"/>
          <w:sz w:val="28"/>
          <w:szCs w:val="28"/>
          <w:lang w:val="en-US" w:eastAsia="zh-CN"/>
        </w:rPr>
        <w:t>18</w:t>
      </w:r>
      <w:r>
        <w:rPr>
          <w:rFonts w:ascii="仿宋" w:hAnsi="仿宋" w:eastAsia="仿宋"/>
          <w:sz w:val="28"/>
          <w:szCs w:val="28"/>
        </w:rPr>
        <w:t>日（投标截止时间</w:t>
      </w:r>
      <w:r>
        <w:rPr>
          <w:rFonts w:hint="eastAsia" w:ascii="仿宋" w:hAnsi="仿宋" w:eastAsia="仿宋"/>
          <w:sz w:val="28"/>
          <w:szCs w:val="28"/>
          <w:lang w:eastAsia="zh-CN"/>
        </w:rPr>
        <w:t>：</w:t>
      </w:r>
      <w:r>
        <w:rPr>
          <w:rFonts w:ascii="仿宋" w:hAnsi="仿宋" w:eastAsia="仿宋"/>
          <w:sz w:val="28"/>
          <w:szCs w:val="28"/>
        </w:rPr>
        <w:t>202</w:t>
      </w:r>
      <w:r>
        <w:rPr>
          <w:rFonts w:hint="eastAsia" w:ascii="仿宋" w:hAnsi="仿宋" w:eastAsia="仿宋"/>
          <w:sz w:val="28"/>
          <w:szCs w:val="28"/>
        </w:rPr>
        <w:t>5</w:t>
      </w:r>
      <w:r>
        <w:rPr>
          <w:rFonts w:ascii="仿宋" w:hAnsi="仿宋" w:eastAsia="仿宋"/>
          <w:sz w:val="28"/>
          <w:szCs w:val="28"/>
        </w:rPr>
        <w:t>年</w:t>
      </w:r>
      <w:r>
        <w:rPr>
          <w:rFonts w:hint="eastAsia" w:ascii="仿宋" w:hAnsi="仿宋" w:eastAsia="仿宋"/>
          <w:sz w:val="28"/>
          <w:szCs w:val="28"/>
          <w:lang w:val="en-US" w:eastAsia="zh-CN"/>
        </w:rPr>
        <w:t>4</w:t>
      </w:r>
      <w:r>
        <w:rPr>
          <w:rFonts w:ascii="仿宋" w:hAnsi="仿宋" w:eastAsia="仿宋"/>
          <w:sz w:val="28"/>
          <w:szCs w:val="28"/>
        </w:rPr>
        <w:t>月</w:t>
      </w:r>
      <w:r>
        <w:rPr>
          <w:rFonts w:hint="eastAsia" w:ascii="仿宋" w:hAnsi="仿宋" w:eastAsia="仿宋"/>
          <w:sz w:val="28"/>
          <w:szCs w:val="28"/>
          <w:lang w:val="en-US" w:eastAsia="zh-CN"/>
        </w:rPr>
        <w:t>18</w:t>
      </w:r>
      <w:r>
        <w:rPr>
          <w:rFonts w:ascii="仿宋" w:hAnsi="仿宋" w:eastAsia="仿宋"/>
          <w:sz w:val="28"/>
          <w:szCs w:val="28"/>
        </w:rPr>
        <w:t>日1</w:t>
      </w:r>
      <w:r>
        <w:rPr>
          <w:rFonts w:hint="eastAsia" w:ascii="仿宋" w:hAnsi="仿宋" w:eastAsia="仿宋"/>
          <w:sz w:val="28"/>
          <w:szCs w:val="28"/>
          <w:lang w:val="en-US" w:eastAsia="zh-CN"/>
        </w:rPr>
        <w:t>1</w:t>
      </w:r>
      <w:r>
        <w:rPr>
          <w:rFonts w:ascii="仿宋" w:hAnsi="仿宋" w:eastAsia="仿宋"/>
          <w:sz w:val="28"/>
          <w:szCs w:val="28"/>
        </w:rPr>
        <w:t>时30分）。</w:t>
      </w:r>
    </w:p>
    <w:p w14:paraId="61EC40C7">
      <w:pPr>
        <w:spacing w:after="0" w:line="240" w:lineRule="auto"/>
        <w:ind w:firstLine="560" w:firstLineChars="200"/>
        <w:rPr>
          <w:rFonts w:hint="eastAsia" w:ascii="仿宋" w:hAnsi="仿宋" w:eastAsia="仿宋"/>
          <w:sz w:val="28"/>
          <w:szCs w:val="28"/>
        </w:rPr>
      </w:pPr>
      <w:r>
        <w:rPr>
          <w:rFonts w:ascii="仿宋" w:hAnsi="仿宋" w:eastAsia="仿宋"/>
          <w:sz w:val="28"/>
          <w:szCs w:val="28"/>
        </w:rPr>
        <w:t>5.2由苏州苏福马机械有限公司评标小组委员会主持评议，择优选定，评标过程无需投标方参加。</w:t>
      </w:r>
    </w:p>
    <w:p w14:paraId="3F7DFE31">
      <w:pPr>
        <w:spacing w:after="0" w:line="240" w:lineRule="auto"/>
        <w:ind w:firstLine="560" w:firstLineChars="200"/>
        <w:rPr>
          <w:rFonts w:hint="eastAsia" w:ascii="仿宋" w:hAnsi="仿宋" w:eastAsia="仿宋"/>
          <w:sz w:val="28"/>
          <w:szCs w:val="28"/>
        </w:rPr>
      </w:pPr>
      <w:r>
        <w:rPr>
          <w:rFonts w:ascii="仿宋" w:hAnsi="仿宋" w:eastAsia="仿宋"/>
          <w:sz w:val="28"/>
          <w:szCs w:val="28"/>
        </w:rPr>
        <w:t>5.3逾期送达的或者未送达指定地点的投标文件，招标人不予受理。</w:t>
      </w:r>
    </w:p>
    <w:p w14:paraId="5F8D66DB">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6.发布公告的媒介</w:t>
      </w:r>
    </w:p>
    <w:p w14:paraId="4EAFBD38">
      <w:pPr>
        <w:spacing w:after="0" w:line="240" w:lineRule="auto"/>
        <w:ind w:firstLine="560" w:firstLineChars="200"/>
        <w:rPr>
          <w:rFonts w:hint="eastAsia" w:ascii="仿宋" w:hAnsi="仿宋" w:eastAsia="仿宋"/>
          <w:sz w:val="28"/>
          <w:szCs w:val="28"/>
        </w:rPr>
      </w:pPr>
      <w:r>
        <w:rPr>
          <w:rFonts w:ascii="仿宋" w:hAnsi="仿宋" w:eastAsia="仿宋"/>
          <w:sz w:val="28"/>
          <w:szCs w:val="28"/>
        </w:rPr>
        <w:t>本次招标公告同时在《国机集团电子采购平台》（http://epp.sinomach.com.cn/）和《苏州苏福马机械有限公司》（http://www.sufoma.com/）上发布。</w:t>
      </w:r>
    </w:p>
    <w:p w14:paraId="46FAE921">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7.联系方式</w:t>
      </w:r>
    </w:p>
    <w:p w14:paraId="22CE8463">
      <w:pPr>
        <w:spacing w:after="0" w:line="240" w:lineRule="auto"/>
        <w:ind w:firstLine="560" w:firstLineChars="200"/>
        <w:rPr>
          <w:rFonts w:hint="eastAsia" w:ascii="仿宋" w:hAnsi="仿宋" w:eastAsia="仿宋"/>
          <w:sz w:val="28"/>
          <w:szCs w:val="28"/>
        </w:rPr>
      </w:pPr>
      <w:r>
        <w:rPr>
          <w:rFonts w:ascii="仿宋" w:hAnsi="仿宋" w:eastAsia="仿宋"/>
          <w:sz w:val="28"/>
          <w:szCs w:val="28"/>
        </w:rPr>
        <w:t>招 标 人：苏州苏福马机械有限公司</w:t>
      </w:r>
    </w:p>
    <w:p w14:paraId="67B984EE">
      <w:pPr>
        <w:spacing w:after="0" w:line="240" w:lineRule="auto"/>
        <w:ind w:firstLine="560" w:firstLineChars="200"/>
        <w:rPr>
          <w:rFonts w:hint="eastAsia" w:ascii="仿宋" w:hAnsi="仿宋" w:eastAsia="仿宋"/>
          <w:sz w:val="28"/>
          <w:szCs w:val="28"/>
        </w:rPr>
      </w:pPr>
      <w:r>
        <w:rPr>
          <w:rFonts w:ascii="仿宋" w:hAnsi="仿宋" w:eastAsia="仿宋"/>
          <w:sz w:val="28"/>
          <w:szCs w:val="28"/>
        </w:rPr>
        <w:t>地  </w:t>
      </w:r>
      <w:r>
        <w:rPr>
          <w:rFonts w:hint="eastAsia" w:ascii="仿宋" w:hAnsi="仿宋" w:eastAsia="仿宋"/>
          <w:sz w:val="28"/>
          <w:szCs w:val="28"/>
        </w:rPr>
        <w:t xml:space="preserve"> </w:t>
      </w:r>
      <w:r>
        <w:rPr>
          <w:rFonts w:ascii="仿宋" w:hAnsi="仿宋" w:eastAsia="仿宋"/>
          <w:sz w:val="28"/>
          <w:szCs w:val="28"/>
        </w:rPr>
        <w:t> 址：江苏省苏州新区何山路378号</w:t>
      </w:r>
    </w:p>
    <w:p w14:paraId="2934CAC1">
      <w:pPr>
        <w:spacing w:after="0" w:line="240" w:lineRule="auto"/>
        <w:ind w:firstLine="560" w:firstLineChars="200"/>
        <w:rPr>
          <w:rFonts w:hint="eastAsia"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lang w:val="en-US" w:eastAsia="zh-CN"/>
        </w:rPr>
        <w:t>徐先生</w:t>
      </w:r>
      <w:r>
        <w:rPr>
          <w:rFonts w:hint="eastAsia" w:ascii="仿宋" w:hAnsi="仿宋" w:eastAsia="仿宋"/>
          <w:sz w:val="28"/>
          <w:szCs w:val="28"/>
        </w:rPr>
        <w:t>（业务负责人）</w:t>
      </w:r>
    </w:p>
    <w:p w14:paraId="6494C930">
      <w:pPr>
        <w:spacing w:after="0" w:line="240" w:lineRule="auto"/>
        <w:ind w:firstLine="560" w:firstLineChars="200"/>
        <w:rPr>
          <w:rFonts w:hint="default" w:ascii="仿宋" w:hAnsi="仿宋" w:eastAsia="仿宋"/>
          <w:sz w:val="28"/>
          <w:szCs w:val="28"/>
          <w:lang w:val="en-US"/>
        </w:rPr>
      </w:pPr>
      <w:r>
        <w:rPr>
          <w:rFonts w:hint="eastAsia" w:ascii="仿宋" w:hAnsi="仿宋" w:eastAsia="仿宋"/>
          <w:sz w:val="28"/>
          <w:szCs w:val="28"/>
        </w:rPr>
        <w:t>联系电话：0512-66653548、</w:t>
      </w:r>
      <w:r>
        <w:rPr>
          <w:rFonts w:hint="eastAsia" w:ascii="仿宋" w:hAnsi="仿宋" w:eastAsia="仿宋"/>
          <w:sz w:val="28"/>
          <w:szCs w:val="28"/>
          <w:lang w:val="en-US" w:eastAsia="zh-CN"/>
        </w:rPr>
        <w:t>18860883466</w:t>
      </w:r>
    </w:p>
    <w:p w14:paraId="532D9CCA">
      <w:pPr>
        <w:spacing w:after="0" w:line="240" w:lineRule="auto"/>
        <w:ind w:firstLine="560" w:firstLineChars="200"/>
        <w:rPr>
          <w:rFonts w:hint="eastAsia" w:ascii="仿宋" w:hAnsi="仿宋" w:eastAsia="仿宋"/>
          <w:sz w:val="28"/>
          <w:szCs w:val="28"/>
        </w:rPr>
      </w:pPr>
      <w:r>
        <w:rPr>
          <w:rFonts w:ascii="仿宋" w:hAnsi="仿宋" w:eastAsia="仿宋"/>
          <w:sz w:val="28"/>
          <w:szCs w:val="28"/>
        </w:rPr>
        <w:t>联</w:t>
      </w:r>
      <w:r>
        <w:rPr>
          <w:rFonts w:hint="eastAsia" w:ascii="仿宋" w:hAnsi="仿宋" w:eastAsia="仿宋"/>
          <w:sz w:val="28"/>
          <w:szCs w:val="28"/>
        </w:rPr>
        <w:t xml:space="preserve"> </w:t>
      </w:r>
      <w:r>
        <w:rPr>
          <w:rFonts w:ascii="仿宋" w:hAnsi="仿宋" w:eastAsia="仿宋"/>
          <w:sz w:val="28"/>
          <w:szCs w:val="28"/>
        </w:rPr>
        <w:t>系</w:t>
      </w:r>
      <w:r>
        <w:rPr>
          <w:rFonts w:hint="eastAsia" w:ascii="仿宋" w:hAnsi="仿宋" w:eastAsia="仿宋"/>
          <w:sz w:val="28"/>
          <w:szCs w:val="28"/>
        </w:rPr>
        <w:t xml:space="preserve"> </w:t>
      </w:r>
      <w:r>
        <w:rPr>
          <w:rFonts w:ascii="仿宋" w:hAnsi="仿宋" w:eastAsia="仿宋"/>
          <w:sz w:val="28"/>
          <w:szCs w:val="28"/>
        </w:rPr>
        <w:t>人：陈先生（</w:t>
      </w:r>
      <w:r>
        <w:rPr>
          <w:rFonts w:hint="eastAsia" w:ascii="仿宋" w:hAnsi="仿宋" w:eastAsia="仿宋"/>
          <w:sz w:val="28"/>
          <w:szCs w:val="28"/>
        </w:rPr>
        <w:t>部门</w:t>
      </w:r>
      <w:r>
        <w:rPr>
          <w:rFonts w:ascii="仿宋" w:hAnsi="仿宋" w:eastAsia="仿宋"/>
          <w:sz w:val="28"/>
          <w:szCs w:val="28"/>
        </w:rPr>
        <w:t>负责人）</w:t>
      </w:r>
    </w:p>
    <w:p w14:paraId="17E4D4AA">
      <w:pPr>
        <w:spacing w:after="0" w:line="240" w:lineRule="auto"/>
        <w:ind w:firstLine="560" w:firstLineChars="200"/>
        <w:rPr>
          <w:rFonts w:hint="eastAsia" w:ascii="仿宋" w:hAnsi="仿宋" w:eastAsia="仿宋"/>
          <w:sz w:val="28"/>
          <w:szCs w:val="28"/>
        </w:rPr>
      </w:pPr>
      <w:r>
        <w:rPr>
          <w:rFonts w:ascii="仿宋" w:hAnsi="仿宋" w:eastAsia="仿宋"/>
          <w:sz w:val="28"/>
          <w:szCs w:val="28"/>
        </w:rPr>
        <w:t>联系电话：0512-</w:t>
      </w:r>
      <w:r>
        <w:rPr>
          <w:rFonts w:hint="eastAsia" w:ascii="仿宋" w:hAnsi="仿宋" w:eastAsia="仿宋"/>
          <w:sz w:val="28"/>
          <w:szCs w:val="28"/>
        </w:rPr>
        <w:t>66627728</w:t>
      </w:r>
      <w:r>
        <w:rPr>
          <w:rFonts w:ascii="仿宋" w:hAnsi="仿宋" w:eastAsia="仿宋"/>
          <w:sz w:val="28"/>
          <w:szCs w:val="28"/>
        </w:rPr>
        <w:t>、18994438171</w:t>
      </w:r>
    </w:p>
    <w:p w14:paraId="40BF4B16">
      <w:pPr>
        <w:spacing w:after="0" w:line="240" w:lineRule="auto"/>
        <w:ind w:firstLine="560" w:firstLineChars="200"/>
        <w:rPr>
          <w:rFonts w:hint="eastAsia" w:ascii="仿宋" w:hAnsi="仿宋" w:eastAsia="仿宋"/>
          <w:sz w:val="28"/>
          <w:szCs w:val="28"/>
        </w:rPr>
      </w:pPr>
      <w:r>
        <w:rPr>
          <w:rFonts w:ascii="仿宋" w:hAnsi="仿宋" w:eastAsia="仿宋"/>
          <w:sz w:val="28"/>
          <w:szCs w:val="28"/>
        </w:rPr>
        <w:t>联</w:t>
      </w:r>
      <w:r>
        <w:rPr>
          <w:rFonts w:hint="eastAsia" w:ascii="仿宋" w:hAnsi="仿宋" w:eastAsia="仿宋"/>
          <w:sz w:val="28"/>
          <w:szCs w:val="28"/>
        </w:rPr>
        <w:t xml:space="preserve"> </w:t>
      </w:r>
      <w:r>
        <w:rPr>
          <w:rFonts w:ascii="仿宋" w:hAnsi="仿宋" w:eastAsia="仿宋"/>
          <w:sz w:val="28"/>
          <w:szCs w:val="28"/>
        </w:rPr>
        <w:t>系</w:t>
      </w:r>
      <w:r>
        <w:rPr>
          <w:rFonts w:hint="eastAsia" w:ascii="仿宋" w:hAnsi="仿宋" w:eastAsia="仿宋"/>
          <w:sz w:val="28"/>
          <w:szCs w:val="28"/>
        </w:rPr>
        <w:t xml:space="preserve"> </w:t>
      </w:r>
      <w:r>
        <w:rPr>
          <w:rFonts w:ascii="仿宋" w:hAnsi="仿宋" w:eastAsia="仿宋"/>
          <w:sz w:val="28"/>
          <w:szCs w:val="28"/>
        </w:rPr>
        <w:t>人：周小姐（投标书收取人）</w:t>
      </w:r>
    </w:p>
    <w:p w14:paraId="05B04FDB">
      <w:pPr>
        <w:spacing w:after="0" w:line="240" w:lineRule="auto"/>
        <w:ind w:firstLine="560" w:firstLineChars="200"/>
        <w:rPr>
          <w:rFonts w:hint="eastAsia" w:ascii="仿宋" w:hAnsi="仿宋" w:eastAsia="仿宋"/>
          <w:sz w:val="28"/>
          <w:szCs w:val="28"/>
          <w:lang w:val="en-US" w:eastAsia="zh-CN"/>
        </w:rPr>
      </w:pPr>
      <w:r>
        <w:rPr>
          <w:rFonts w:ascii="仿宋" w:hAnsi="仿宋" w:eastAsia="仿宋"/>
          <w:sz w:val="28"/>
          <w:szCs w:val="28"/>
        </w:rPr>
        <w:t>联系电话：0512-6662764</w:t>
      </w:r>
      <w:r>
        <w:rPr>
          <w:rFonts w:hint="eastAsia" w:ascii="仿宋" w:hAnsi="仿宋" w:eastAsia="仿宋"/>
          <w:sz w:val="28"/>
          <w:szCs w:val="28"/>
          <w:lang w:val="en-US" w:eastAsia="zh-CN"/>
        </w:rPr>
        <w:t>7</w:t>
      </w:r>
    </w:p>
    <w:p w14:paraId="57F43543">
      <w:pPr>
        <w:spacing w:after="0" w:line="240" w:lineRule="auto"/>
        <w:ind w:firstLine="560" w:firstLineChars="200"/>
        <w:rPr>
          <w:rFonts w:hint="eastAsia" w:ascii="仿宋" w:hAnsi="仿宋" w:eastAsia="仿宋"/>
          <w:sz w:val="28"/>
          <w:szCs w:val="28"/>
        </w:rPr>
      </w:pPr>
      <w:r>
        <w:rPr>
          <w:rFonts w:ascii="仿宋" w:hAnsi="仿宋" w:eastAsia="仿宋"/>
          <w:sz w:val="28"/>
          <w:szCs w:val="28"/>
        </w:rPr>
        <w:t>传  </w:t>
      </w:r>
      <w:r>
        <w:rPr>
          <w:rFonts w:hint="eastAsia" w:ascii="仿宋" w:hAnsi="仿宋" w:eastAsia="仿宋"/>
          <w:sz w:val="28"/>
          <w:szCs w:val="28"/>
        </w:rPr>
        <w:t xml:space="preserve"> </w:t>
      </w:r>
      <w:r>
        <w:rPr>
          <w:rFonts w:ascii="仿宋" w:hAnsi="仿宋" w:eastAsia="仿宋"/>
          <w:sz w:val="28"/>
          <w:szCs w:val="28"/>
        </w:rPr>
        <w:t> 真：0512-66627620</w:t>
      </w:r>
    </w:p>
    <w:p w14:paraId="0E0B2374">
      <w:pPr>
        <w:spacing w:after="0" w:line="240" w:lineRule="auto"/>
        <w:rPr>
          <w:rFonts w:hint="eastAsi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AA3"/>
    <w:rsid w:val="00075A69"/>
    <w:rsid w:val="00097D4C"/>
    <w:rsid w:val="002F6F97"/>
    <w:rsid w:val="005237E9"/>
    <w:rsid w:val="005B4B03"/>
    <w:rsid w:val="00812A52"/>
    <w:rsid w:val="00974AA3"/>
    <w:rsid w:val="00B8611F"/>
    <w:rsid w:val="00C551DE"/>
    <w:rsid w:val="00CD3612"/>
    <w:rsid w:val="00ED035A"/>
    <w:rsid w:val="00FD0E96"/>
    <w:rsid w:val="09997452"/>
    <w:rsid w:val="1A805864"/>
    <w:rsid w:val="23251AB6"/>
    <w:rsid w:val="26E7050F"/>
    <w:rsid w:val="2EF635FD"/>
    <w:rsid w:val="37BD7770"/>
    <w:rsid w:val="4B3C2571"/>
    <w:rsid w:val="63105496"/>
    <w:rsid w:val="78306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2"/>
    <w:semiHidden/>
    <w:unhideWhenUsed/>
    <w:qFormat/>
    <w:uiPriority w:val="9"/>
    <w:pPr>
      <w:keepNext/>
      <w:keepLines/>
      <w:spacing w:before="40" w:after="0"/>
      <w:outlineLvl w:val="5"/>
    </w:pPr>
    <w:rPr>
      <w:rFonts w:cstheme="majorBidi"/>
      <w:b/>
      <w:bCs/>
      <w:color w:val="2F5597" w:themeColor="accent1" w:themeShade="BF"/>
    </w:rPr>
  </w:style>
  <w:style w:type="paragraph" w:styleId="8">
    <w:name w:val="heading 7"/>
    <w:basedOn w:val="1"/>
    <w:next w:val="1"/>
    <w:link w:val="23"/>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6"/>
    <w:unhideWhenUsed/>
    <w:qFormat/>
    <w:uiPriority w:val="99"/>
    <w:pPr>
      <w:tabs>
        <w:tab w:val="center" w:pos="4153"/>
        <w:tab w:val="right" w:pos="8306"/>
      </w:tabs>
      <w:snapToGrid w:val="0"/>
      <w:spacing w:line="240" w:lineRule="auto"/>
    </w:pPr>
    <w:rPr>
      <w:sz w:val="18"/>
      <w:szCs w:val="18"/>
    </w:rPr>
  </w:style>
  <w:style w:type="paragraph" w:styleId="12">
    <w:name w:val="header"/>
    <w:basedOn w:val="1"/>
    <w:link w:val="35"/>
    <w:unhideWhenUsed/>
    <w:qFormat/>
    <w:uiPriority w:val="99"/>
    <w:pPr>
      <w:tabs>
        <w:tab w:val="center" w:pos="4153"/>
        <w:tab w:val="right" w:pos="8306"/>
      </w:tabs>
      <w:snapToGrid w:val="0"/>
      <w:spacing w:line="240" w:lineRule="auto"/>
      <w:jc w:val="center"/>
    </w:pPr>
    <w:rPr>
      <w:sz w:val="18"/>
      <w:szCs w:val="18"/>
    </w:rPr>
  </w:style>
  <w:style w:type="paragraph" w:styleId="13">
    <w:name w:val="Subtitle"/>
    <w:basedOn w:val="1"/>
    <w:next w:val="1"/>
    <w:link w:val="27"/>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qFormat/>
    <w:uiPriority w:val="9"/>
    <w:rPr>
      <w:rFonts w:asciiTheme="majorHAnsi" w:hAnsiTheme="majorHAnsi" w:eastAsiaTheme="majorEastAsia" w:cstheme="majorBidi"/>
      <w:color w:val="2F5597"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19">
    <w:name w:val="标题 3 字符"/>
    <w:basedOn w:val="16"/>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0">
    <w:name w:val="标题 4 字符"/>
    <w:basedOn w:val="16"/>
    <w:link w:val="5"/>
    <w:semiHidden/>
    <w:qFormat/>
    <w:uiPriority w:val="9"/>
    <w:rPr>
      <w:rFonts w:cstheme="majorBidi"/>
      <w:color w:val="2F5597" w:themeColor="accent1" w:themeShade="BF"/>
      <w:sz w:val="28"/>
      <w:szCs w:val="28"/>
    </w:rPr>
  </w:style>
  <w:style w:type="character" w:customStyle="1" w:styleId="21">
    <w:name w:val="标题 5 字符"/>
    <w:basedOn w:val="16"/>
    <w:link w:val="6"/>
    <w:semiHidden/>
    <w:qFormat/>
    <w:uiPriority w:val="9"/>
    <w:rPr>
      <w:rFonts w:cstheme="majorBidi"/>
      <w:color w:val="2F5597" w:themeColor="accent1" w:themeShade="BF"/>
      <w:sz w:val="24"/>
    </w:rPr>
  </w:style>
  <w:style w:type="character" w:customStyle="1" w:styleId="22">
    <w:name w:val="标题 6 字符"/>
    <w:basedOn w:val="16"/>
    <w:link w:val="7"/>
    <w:semiHidden/>
    <w:qFormat/>
    <w:uiPriority w:val="9"/>
    <w:rPr>
      <w:rFonts w:cstheme="majorBidi"/>
      <w:b/>
      <w:bCs/>
      <w:color w:val="2F5597" w:themeColor="accent1" w:themeShade="BF"/>
    </w:rPr>
  </w:style>
  <w:style w:type="character" w:customStyle="1" w:styleId="23">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2F5597" w:themeColor="accent1" w:themeShade="BF"/>
    </w:rPr>
  </w:style>
  <w:style w:type="paragraph"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3">
    <w:name w:val="明显引用 字符"/>
    <w:basedOn w:val="16"/>
    <w:link w:val="32"/>
    <w:qFormat/>
    <w:uiPriority w:val="30"/>
    <w:rPr>
      <w:i/>
      <w:iCs/>
      <w:color w:val="2F5597" w:themeColor="accent1" w:themeShade="BF"/>
    </w:rPr>
  </w:style>
  <w:style w:type="character" w:customStyle="1" w:styleId="34">
    <w:name w:val="Intense Reference"/>
    <w:basedOn w:val="16"/>
    <w:qFormat/>
    <w:uiPriority w:val="32"/>
    <w:rPr>
      <w:b/>
      <w:bCs/>
      <w:smallCaps/>
      <w:color w:val="2F5597" w:themeColor="accent1" w:themeShade="BF"/>
      <w:spacing w:val="5"/>
    </w:rPr>
  </w:style>
  <w:style w:type="character" w:customStyle="1" w:styleId="35">
    <w:name w:val="页眉 字符"/>
    <w:basedOn w:val="16"/>
    <w:link w:val="12"/>
    <w:qFormat/>
    <w:uiPriority w:val="99"/>
    <w:rPr>
      <w:sz w:val="18"/>
      <w:szCs w:val="18"/>
    </w:rPr>
  </w:style>
  <w:style w:type="character" w:customStyle="1" w:styleId="36">
    <w:name w:val="页脚 字符"/>
    <w:basedOn w:val="16"/>
    <w:link w:val="11"/>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863</Words>
  <Characters>1110</Characters>
  <Lines>8</Lines>
  <Paragraphs>2</Paragraphs>
  <TotalTime>4</TotalTime>
  <ScaleCrop>false</ScaleCrop>
  <LinksUpToDate>false</LinksUpToDate>
  <CharactersWithSpaces>1119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2025-02-25T14:24:00Z</dcterms:created>
  <dc:creator>jing chen</dc:creator>
  <cp:lastModifiedBy>Monica </cp:lastModifiedBy>
  <dcterms:modified xsi:type="dcterms:W3CDTF">2025-04-09T06:59:20Z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eyJoZGlkIjoiYzg1YjYyMjBkZWZlNjFlYzgyNGNmN2QxYWZlZDgyZTAiLCJ1c2VySWQiOiIxNjM3ODAyOTA5In0=</vt:lpwstr>
  </property>
  <property fmtid="{D5CDD505-2E9C-101B-9397-08002B2CF9AE}" pid="3" name="KSOProductBuildVer">
    <vt:lpwstr>2052-12.1.0.20305</vt:lpwstr>
  </property>
  <property fmtid="{D5CDD505-2E9C-101B-9397-08002B2CF9AE}" pid="4" name="ICV">
    <vt:lpwstr>84A164459536489C8724B5D61BA438D8_13</vt:lpwstr>
  </property>
</Properties>
</file>